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Срібний келих</w:t>
      </w:r>
    </w:p>
    <w:p>
      <w:r>
        <w:br/>
        <w:t xml:space="preserve"> Срібний келих</w:t>
      </w:r>
    </w:p>
    <w:p>
      <w:r>
        <w:br/>
        <w:t>Іди, вточи мені вина,&lt;br /&gt;</w:t>
        <w:br/>
        <w:t>Налий по вінця срібний келих,&lt;br /&gt;</w:t>
        <w:br/>
        <w:t>Щоб я за милу випить міг&lt;br /&gt;</w:t>
        <w:br/>
        <w:t>I побажать їй днів веселих.</w:t>
      </w:r>
    </w:p>
    <w:p>
      <w:r>
        <w:br/>
        <w:t>Танцює човен на воді,&lt;br /&gt;</w:t>
        <w:br/>
        <w:t>Ревучий вітер дме від Феррі,&lt;br /&gt;</w:t>
        <w:br/>
        <w:t>Стоїть на рейді корабель —&lt;br /&gt;</w:t>
        <w:br/>
        <w:t>I час мені покинуть Мері.</w:t>
      </w:r>
    </w:p>
    <w:p>
      <w:r>
        <w:br/>
        <w:t>Звучить сурма, злітає стяг,&lt;br /&gt;</w:t>
        <w:br/>
        <w:t>Блищать списи напоготові,&lt;br /&gt;</w:t>
        <w:br/>
        <w:t>А з далини гроза війни&lt;br /&gt;</w:t>
        <w:br/>
        <w:t>Зближається в потоках крові.</w:t>
      </w:r>
    </w:p>
    <w:p>
      <w:r>
        <w:br/>
        <w:t>Але не страх мене барить,&lt;br /&gt;</w:t>
        <w:br/>
        <w:t>Не буря, що свистить у двері,&lt;br /&gt;</w:t>
        <w:br/>
        <w:t>Не бою тиск, не зброї блиск —&lt;br /&gt;</w:t>
        <w:br/>
        <w:t>О ні, лише розлука з Мері!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Срібний келих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