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Спомини</w:t>
      </w:r>
    </w:p>
    <w:p>
      <w:r>
        <w:br/>
        <w:t xml:space="preserve"> Сумеркові тони…&lt;br /&gt;</w:t>
        <w:br/>
        <w:t>Похоронні дзвони —&lt;br /&gt;</w:t>
        <w:br/>
        <w:t>Дінь-дон…&lt;br /&gt;</w:t>
        <w:br/>
        <w:t>Ніби на екрані&lt;br /&gt;</w:t>
        <w:br/>
        <w:t>Образи в тумані,&lt;br /&gt;</w:t>
        <w:br/>
        <w:t>Крізь сон.</w:t>
      </w:r>
    </w:p>
    <w:p>
      <w:r>
        <w:br/>
        <w:t>Рухи молитовні,&lt;br /&gt;</w:t>
        <w:br/>
        <w:t>Погляди любовні,&lt;br /&gt;</w:t>
        <w:br/>
        <w:t>Німі…&lt;br /&gt;</w:t>
        <w:br/>
        <w:t>Крила сніжно-білі,&lt;br /&gt;</w:t>
        <w:br/>
        <w:t>Хвилі, сині хвилі&lt;br /&gt;</w:t>
        <w:br/>
        <w:t>У тьмі.</w:t>
      </w:r>
    </w:p>
    <w:p>
      <w:r>
        <w:br/>
        <w:t>Миготливі тіні…&lt;br /&gt;</w:t>
        <w:br/>
        <w:t>Хатка в полонині…&lt;br /&gt;</w:t>
        <w:br/>
        <w:t>"Вона"…&lt;br /&gt;</w:t>
        <w:br/>
        <w:t>Спомини кохані —&lt;br /&gt;</w:t>
        <w:br/>
        <w:t>Пахощі весняні&lt;br /&gt;</w:t>
        <w:br/>
        <w:t>З вікна.</w:t>
      </w:r>
    </w:p>
    <w:p>
      <w:r>
        <w:br/>
        <w:t>Тихий, елегійний,&lt;br /&gt;</w:t>
        <w:br/>
        <w:t>Колисково-мрійний&lt;br /&gt;</w:t>
        <w:br/>
        <w:t>Канон…&lt;br /&gt;</w:t>
        <w:br/>
        <w:t>Дзвони монотонні,&lt;br /&gt;</w:t>
        <w:br/>
        <w:t>Дзвони похоронні —&lt;br /&gt;</w:t>
        <w:br/>
        <w:t>Дінь-дон.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