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Сорочка джмеля</w:t>
      </w:r>
    </w:p>
    <w:p>
      <w:r>
        <w:br/>
        <w:t xml:space="preserve"> Пташки пролітали над полем&lt;br /&gt;</w:t>
        <w:br/>
        <w:t>і нехотячи збили джмеля.&lt;br /&gt;</w:t>
        <w:br/>
        <w:t>Падав джміль і загубив&lt;br /&gt;</w:t>
        <w:br/>
        <w:t>золотисту сорочку із чорною смужкою.&lt;br /&gt;</w:t>
        <w:br/>
        <w:t>Тепер сидять пташки у полі&lt;br /&gt;</w:t>
        <w:br/>
        <w:t>і, поки світить сонце,&lt;br /&gt;</w:t>
        <w:br/>
        <w:t>шиють джмелю сорочку&lt;br /&gt;</w:t>
        <w:br/>
        <w:t>золотими нитками,&lt;br /&gt;</w:t>
        <w:br/>
        <w:t>а як трохи стемніє,&lt;br /&gt;</w:t>
        <w:br/>
        <w:t>то вишиють на сорочці смужку&lt;br /&gt;</w:t>
        <w:br/>
        <w:t>темними нитками.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Сорочка джмеля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