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стукає в віконце</w:t>
      </w:r>
    </w:p>
    <w:p>
      <w:r>
        <w:br/>
        <w:t xml:space="preserve"> Сонце стукає в віконце.&lt;br /&gt;</w:t>
        <w:br/>
        <w:t>Ти не спи, як сходить сонце,&lt;br /&gt;</w:t>
        <w:br/>
        <w:t>Прокидайся — й на зарядку,&lt;br /&gt;</w:t>
        <w:br/>
        <w:t>А з зарядки та й на кладку,&lt;br /&gt;</w:t>
        <w:br/>
        <w:t>Через кладку на лужок,&lt;br /&gt;</w:t>
        <w:br/>
        <w:t>А з лужечка та в садок.&lt;br /&gt;</w:t>
        <w:br/>
        <w:t>Там лежать граблі, лопата,&lt;br /&gt;</w:t>
        <w:br/>
        <w:t>То ямки берись копати:&lt;br /&gt;</w:t>
        <w:br/>
        <w:t>Треба вчасно навесні&lt;br /&gt;</w:t>
        <w:br/>
        <w:t>Посадити яблуні,&lt;br /&gt;</w:t>
        <w:br/>
        <w:t>Груші, персики, горіхи&lt;br /&gt;</w:t>
        <w:br/>
        <w:t>Добрим людям для утіхи&lt;br /&gt;</w:t>
        <w:br/>
        <w:t>І для цвіту, і для плоду —&lt;br /&gt;</w:t>
        <w:br/>
        <w:t>На здоров'ячко народу.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стукає в віконце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