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з відразою до грубого марновірства</w:t>
      </w:r>
    </w:p>
    <w:p>
      <w:r>
        <w:br/>
        <w:t xml:space="preserve"> Церковний дзвін журливо кличе знову&lt;br /&gt;</w:t>
        <w:br/>
        <w:t>Слухняну людність до нових молінь,&lt;br /&gt;</w:t>
        <w:br/>
        <w:t>До інших смутків, потерпань, болінь,&lt;br /&gt;</w:t>
        <w:br/>
        <w:t>Послухати казань мертвотну мову.&lt;br /&gt;</w:t>
        <w:br/>
        <w:t>Не здужає з чаклунського закову&lt;br /&gt;</w:t>
        <w:br/>
        <w:t>Душа звільнитись: до лунких склепінь&lt;br /&gt;</w:t>
        <w:br/>
        <w:t>Ідуть, ідуть, забувши любу лінь,&lt;br /&gt;</w:t>
        <w:br/>
        <w:t>I славних річ, і музику чудову.</w:t>
      </w:r>
    </w:p>
    <w:p>
      <w:r>
        <w:br/>
        <w:t>Той дзвін приніс би дрож і страх мені,&lt;br /&gt;</w:t>
        <w:br/>
        <w:t>Якби не знав я, що він глухне, гасне,&lt;br /&gt;</w:t>
        <w:br/>
        <w:t>Як лампа, де олія вже на дні,&lt;br /&gt;</w:t>
        <w:br/>
        <w:t>Що стогне він перед кінцем, що засне&lt;br /&gt;</w:t>
        <w:br/>
        <w:t>Назавжди він — і знов життя прекрасне&lt;br /&gt;</w:t>
        <w:br/>
        <w:t>Безсмертним цвітом скресне навесні.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з відразою до грубого марновірства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