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Смуток, Перікле...</w:t>
      </w:r>
    </w:p>
    <w:p>
      <w:r>
        <w:br/>
        <w:t xml:space="preserve"> Смуток, Перікле, довкола запав, не зазнає сьогодні&lt;br /&gt;</w:t>
        <w:br/>
        <w:t>Втіхи ніхто з громадян, місто — в скорботі важкій,&lt;br /&gt;</w:t>
        <w:br/>
        <w:t>Скільки прекрасних людей розколихане бурею море&lt;br /&gt;</w:t>
        <w:br/>
        <w:t>Вкрило! Від болю та сліз наші серця водночас&lt;br /&gt;</w:t>
        <w:br/>
        <w:t>Мовби набрякли. І все ж од нестерпної туги, мій друже,&lt;br /&gt;</w:t>
        <w:br/>
        <w:t>Засіб дали нам боги — стійкість незламну душі.&lt;br /&gt;</w:t>
        <w:br/>
        <w:t>Лихо по черзі спадає на кожного: от і над нами&lt;br /&gt;</w:t>
        <w:br/>
        <w:t>Нині простерлось воно, нас до живого дійма,&lt;br /&gt;</w:t>
        <w:br/>
        <w:t>Завтра страждатимуть інші; тож годі! Згадайте, нарешті,&lt;br /&gt;</w:t>
        <w:br/>
        <w:t>Хто ви, й слізливим жінкам жалощі й тугу лишіть!</w:t>
      </w:r>
    </w:p>
    <w:p>
      <w:r>
        <w:br/>
        <w:t>(А.Содомора, 2000)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Смуток, Перікле...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