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Сікстинська Мадонна</w:t>
      </w:r>
    </w:p>
    <w:p>
      <w:r>
        <w:br/>
        <w:t xml:space="preserve"> Хто смів сказать, що не богиня ти?&lt;br /&gt;</w:t>
        <w:br/>
        <w:t>Де той безбожник, що без серця дрожі&lt;br /&gt;</w:t>
        <w:br/>
        <w:t>В твоє лице небесне глянуть може,&lt;br /&gt;</w:t>
        <w:br/>
        <w:t>Неткнутий блиском твої красоти?</w:t>
      </w:r>
    </w:p>
    <w:p>
      <w:r>
        <w:br/>
        <w:t>Так, ти богиня! Мати, райська роже,&lt;br /&gt;</w:t>
        <w:br/>
        <w:t>О глянь на мене з свої висоти!&lt;br /&gt;</w:t>
        <w:br/>
        <w:t>Бач, я, що в небесах не міг найти&lt;br /&gt;</w:t>
        <w:br/>
        <w:t>Богів, перед тобою клонюсь тоже.</w:t>
      </w:r>
    </w:p>
    <w:p>
      <w:r>
        <w:br/>
        <w:t>О бозі, духах мож ся сумнівати&lt;br /&gt;</w:t>
        <w:br/>
        <w:t>І небо й пекло казкою вважати,&lt;br /&gt;</w:t>
        <w:br/>
        <w:t>Та ти й краса твоя &amp;ndash; не казка, ні!</w:t>
      </w:r>
    </w:p>
    <w:p>
      <w:r>
        <w:br/>
        <w:t>І час прийде, коли весь світ покине&lt;br /&gt;</w:t>
        <w:br/>
        <w:t>Богів і духів, лиш тебе, богине,&lt;br /&gt;</w:t>
        <w:br/>
        <w:t>Чтить буде вічно &amp;ndash; тут, на полотні.</w:t>
      </w:r>
    </w:p>
    <w:p>
      <w:r>
        <w:br/>
        <w:t>1881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Сікстинська Мадонна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