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Сіячі</w:t>
      </w:r>
    </w:p>
    <w:p>
      <w:r>
        <w:br/>
        <w:t xml:space="preserve"> У пору вийшли ми з торбами:&lt;br /&gt;</w:t>
        <w:br/>
        <w:t>Весна бажаная прийшла,&lt;br /&gt;</w:t>
        <w:br/>
        <w:t>І з нив веселими струмками&lt;br /&gt;</w:t>
        <w:br/>
        <w:t>Вода цілюща потекла.</w:t>
      </w:r>
    </w:p>
    <w:p>
      <w:r>
        <w:br/>
        <w:t>Притьмом розбуджена природа&lt;br /&gt;</w:t>
        <w:br/>
        <w:t>Вітає дивную весну,&lt;br /&gt;</w:t>
        <w:br/>
        <w:t>І жайворонок вперш заводе&lt;br /&gt;</w:t>
        <w:br/>
        <w:t>У небі пісню чарівну.</w:t>
      </w:r>
    </w:p>
    <w:p>
      <w:r>
        <w:br/>
        <w:t>Давай-бо сіяти, мій друже,&lt;br /&gt;</w:t>
        <w:br/>
        <w:t>В земельку вогкую зерно,&lt;br /&gt;</w:t>
        <w:br/>
        <w:t>На лоні в неньки буде дуже&lt;br /&gt;</w:t>
        <w:br/>
        <w:t>Рости у пестощах воно.</w:t>
      </w:r>
    </w:p>
    <w:p>
      <w:r>
        <w:br/>
        <w:t>І силу творчую від себе&lt;br /&gt;</w:t>
        <w:br/>
        <w:t>Посіє сонце опісля:&lt;br /&gt;</w:t>
        <w:br/>
        <w:t>Його кохати буде небо&lt;br /&gt;</w:t>
        <w:br/>
        <w:t>І пестуватиме земля.</w:t>
      </w:r>
    </w:p>
    <w:p>
      <w:r>
        <w:br/>
        <w:t>У пору вийшли ми з торбами:&lt;br /&gt;</w:t>
        <w:br/>
        <w:t>Давай-бо сіяти, давай!&lt;br /&gt;</w:t>
        <w:br/>
        <w:t>Колись з веселими серцями&lt;br /&gt;</w:t>
        <w:br/>
        <w:t>Зберем багатий урожай!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Сіячі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