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Сідає сонце</w:t>
      </w:r>
    </w:p>
    <w:p>
      <w:r>
        <w:br/>
        <w:t xml:space="preserve"> Поміж тополь — розпечений казан,&lt;br /&gt;</w:t>
        <w:br/>
        <w:t>і хмара парою клубочиться над ним.&lt;br /&gt;</w:t>
        <w:br/>
        <w:t>І знову з горбокоником чудним&lt;br /&gt;</w:t>
        <w:br/>
        <w:t>по стежці небокраю йде Іван.&lt;br /&gt;</w:t>
        <w:br/>
        <w:t>Ще трохи — і шугне у ту кипінь,&lt;br /&gt;</w:t>
        <w:br/>
        <w:t>і вийде красенем, живші собі, здоровий.&lt;br /&gt;</w:t>
        <w:br/>
        <w:t>…Іван і горбоконик — дядько й тінь,&lt;br /&gt;</w:t>
        <w:br/>
        <w:t>попереду — царівною — корова.&lt;br /&gt;</w:t>
        <w:br/>
        <w:t>Та ще й бичок, вже не з цієї казки.&lt;br /&gt;</w:t>
        <w:br/>
        <w:t>А жінка білі гуси перейма&lt;br /&gt;</w:t>
        <w:br/>
        <w:t>та каченятам поспіша по ряску,&lt;br /&gt;</w:t>
        <w:br/>
        <w:t>хоч, мабуть, не обідала сама.</w:t>
      </w:r>
    </w:p>
    <w:p>
      <w:r>
        <w:br/>
        <w:t>А сіна стіг піднявсь — рівня будинку.&lt;br /&gt;</w:t>
        <w:br/>
        <w:t>Цей двір не чув ніколи: "Доню! Синку!"</w:t>
      </w:r>
    </w:p>
    <w:p>
      <w:r>
        <w:br/>
        <w:t>А квіти сіяти? Та, боже ж мій, коли?&lt;br /&gt;</w:t>
        <w:br/>
        <w:t>Та ще й розгорне куряча юрба.&lt;br /&gt;</w:t>
        <w:br/>
        <w:t>Нехай пізніш (дітей не завели),&lt;br /&gt;</w:t>
        <w:br/>
        <w:t>нехай колись (на пенсії хіба).&lt;br /&gt;</w:t>
        <w:br/>
        <w:t>Курей десяток, може, ще коза,&lt;br /&gt;</w:t>
        <w:br/>
        <w:t>на продаж — аж у Харків — квіти ранні.</w:t>
      </w:r>
    </w:p>
    <w:p>
      <w:r>
        <w:br/>
        <w:t>Пірнає дядько в сонячний казан —&lt;br /&gt;</w:t>
        <w:br/>
        <w:t>ще згорбленішим вийде на світанні.</w:t>
      </w:r>
    </w:p>
    <w:p>
      <w:r>
        <w:br/>
        <w:t>1983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Сідає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