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Шпаки</w:t>
      </w:r>
    </w:p>
    <w:p>
      <w:r>
        <w:br/>
        <w:t xml:space="preserve"> Знов прибули до нашої шпаківні&lt;br /&gt;</w:t>
        <w:br/>
        <w:t>Її, мабуть, торішні хазяї&lt;br /&gt;</w:t>
        <w:br/>
        <w:t>І зразу співи почали свої,&lt;br /&gt;</w:t>
        <w:br/>
        <w:t>Насмішкуватим спрямуванням дивні.</w:t>
      </w:r>
    </w:p>
    <w:p>
      <w:r>
        <w:br/>
        <w:t>Оригінальності від них не ждіть:&lt;br /&gt;</w:t>
        <w:br/>
        <w:t>Шпаки — це імітатори веселі;&lt;br /&gt;</w:t>
        <w:br/>
        <w:t>То іволга у лісні їх дзвенить,&lt;br /&gt;</w:t>
        <w:br/>
        <w:t>То хлопчик, друзів кличучи, свистить,&lt;br /&gt;</w:t>
        <w:br/>
        <w:t>То соловейко розсипав трелі,&lt;br /&gt;</w:t>
        <w:br/>
        <w:t>То колесо немазане скрипить.</w:t>
      </w:r>
    </w:p>
    <w:p>
      <w:r>
        <w:br/>
        <w:t>Такі ото сусіди наші втішні.&lt;br /&gt;</w:t>
        <w:br/>
        <w:t>Шпак не від того, щоб, як спілі вишні,&lt;br /&gt;</w:t>
        <w:br/>
        <w:t>Покуштувати, що воно на смак,-&lt;br /&gt;</w:t>
        <w:br/>
        <w:t>Та садових повзучих розбишак,</w:t>
      </w:r>
    </w:p>
    <w:p>
      <w:r>
        <w:br/>
        <w:t>Неситу гусінь, вишить так ретельно,&lt;br /&gt;</w:t>
        <w:br/>
        <w:t>Що той грішок не майте за смертельний,&lt;br /&gt;</w:t>
        <w:br/>
        <w:t>Шануйте друга... Де яс таки без хиб&lt;br /&gt;</w:t>
        <w:br/>
        <w:t>Ви друга на землі найти могли б?</w:t>
      </w:r>
    </w:p>
    <w:p>
      <w:r>
        <w:br/>
        <w:t>27 квітня 1964 р.&lt;br /&gt;</w:t>
        <w:br/>
        <w:t>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