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Шпаки і шпаченята</w:t>
      </w:r>
    </w:p>
    <w:p>
      <w:r>
        <w:br/>
        <w:t xml:space="preserve"> Сидять шпаки і шпаченята,&lt;br /&gt;</w:t>
        <w:br/>
        <w:t>і дощик цяпає на них.&lt;br /&gt;</w:t>
        <w:br/>
        <w:t>Вже скоро будуть відлітати,&lt;br /&gt;</w:t>
        <w:br/>
        <w:t>беруть усіх — старих, малих.</w:t>
      </w:r>
    </w:p>
    <w:p>
      <w:r>
        <w:br/>
        <w:t>Сидять і дивляться додолу,&lt;br /&gt;</w:t>
        <w:br/>
        <w:t>де що не крок — лежить горіх.&lt;br /&gt;</w:t>
        <w:br/>
        <w:t>А їм летіти завтра з дому&lt;br /&gt;</w:t>
        <w:br/>
        <w:t>о цій негодяній порі!</w:t>
      </w:r>
    </w:p>
    <w:p>
      <w:r>
        <w:br/>
        <w:t>Летіти довго і питати:&lt;br /&gt;</w:t>
        <w:br/>
        <w:t>— Чи ми побачимося ще?..</w:t>
      </w:r>
    </w:p>
    <w:p>
      <w:r>
        <w:br/>
        <w:t>Сидять шпаки і шпаченята,&lt;br /&gt;</w:t>
        <w:br/>
        <w:t>а дощик робиться дощем.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Шпаки і шпаченята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