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Шляхетний супротивник</w:t>
      </w:r>
    </w:p>
    <w:p>
      <w:r>
        <w:br/>
        <w:t xml:space="preserve"> &lt;p&gt;Хорхе Луїс Борхес</w:t>
      </w:r>
    </w:p>
    <w:p>
      <w:r>
        <w:br/>
        <w:t>Шляхетний супротивник</w:t>
      </w:r>
    </w:p>
    <w:p>
      <w:r>
        <w:br/>
        <w:t>Магнус Барфод 1102 року розпочав вирішальне завоювання королівства Ірландія; кажуть, що в переддень смерті він отримав таке привітання від Мюрхертаха, дублінського короля:</w:t>
      </w:r>
    </w:p>
    <w:p>
      <w:r>
        <w:br/>
        <w:t>"Нехай у твоїх військах битиметься золото і буря, Магнусе Барфоде. Нехай завтра на просторах мого королівства буде щасливою твоя битва. Нехай твої королівські руки тчуть страхітливу тканину меча. Нехай не шкодують похвал твої численні боги. Нехай не шкодують і крові. Нехай станеш ти переможцем, коли засяє вранішня зірка, ти, королю, який топче Ірландію.</w:t>
      </w:r>
    </w:p>
    <w:p>
      <w:r>
        <w:br/>
        <w:t>Нехай жоден із численних днів твоїх не буде блискучішим за завтрашній.</w:t>
      </w:r>
    </w:p>
    <w:p>
      <w:r>
        <w:br/>
        <w:t>Оскільки день цей буде останній. Присягаюся тобі в цьому, королю Магнусе.</w:t>
      </w:r>
    </w:p>
    <w:p>
      <w:r>
        <w:br/>
        <w:t>Оскільки ледве займеться світанок, я здолаю тебе й зітру, Магнусе Барфоде".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Шляхетний супротивник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