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 ("Сонет")</w:t>
      </w:r>
    </w:p>
    <w:p>
      <w:r>
        <w:br/>
        <w:t xml:space="preserve"> Сонет</w:t>
      </w:r>
    </w:p>
    <w:p>
      <w:r>
        <w:br/>
        <w:t>Це — буремно випнуте вітрило,&lt;br /&gt;</w:t>
        <w:br/>
        <w:t>Що човна нестримано жене.&lt;br /&gt;</w:t>
        <w:br/>
        <w:t>Це — велике серце вогняне,&lt;br /&gt;</w:t>
        <w:br/>
        <w:t>Що над степом сонцем засвітило.</w:t>
      </w:r>
    </w:p>
    <w:p>
      <w:r>
        <w:br/>
        <w:t>Стомогутньо випростані крила,&lt;br /&gt;</w:t>
        <w:br/>
        <w:t>Що між ними рокіт не засне.&lt;br /&gt;</w:t>
        <w:br/>
        <w:t>Чудо ясне,— дивне і страшне:&lt;br /&gt;</w:t>
        <w:br/>
        <w:t>Ожила земля й заговорила.</w:t>
      </w:r>
    </w:p>
    <w:p>
      <w:r>
        <w:br/>
        <w:t>Клекотіння крови і вогню.&lt;br /&gt;</w:t>
        <w:br/>
        <w:t>Громове — розвиднитися дню!&lt;br /&gt;</w:t>
        <w:br/>
        <w:t>Встати дню із чорної безодні!</w:t>
      </w:r>
    </w:p>
    <w:p>
      <w:r>
        <w:br/>
        <w:t>Спалах Крутів, Похід і Базар,&lt;br /&gt;</w:t>
        <w:br/>
        <w:t>Гаряче розжеврене сьогодні&lt;br /&gt;</w:t>
        <w:br/>
        <w:t>І майбутній праведний пожар.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 ("Сонет")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