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зробив чорт</w:t>
      </w:r>
    </w:p>
    <w:p>
      <w:r>
        <w:br/>
        <w:t xml:space="preserve"> &lt;p&gt;І</w:t>
      </w:r>
    </w:p>
    <w:p>
      <w:r>
        <w:br/>
        <w:t>На привокзальній площі в райцентрі, вщерть захаращеній людом, двоє намагаються перейнять жеребця схарапудженого.</w:t>
      </w:r>
    </w:p>
    <w:p>
      <w:r>
        <w:br/>
        <w:t>— Іване, що ти там моняєшся?! Жени у мій бік!</w:t>
      </w:r>
    </w:p>
    <w:p>
      <w:r>
        <w:br/>
        <w:t>— Не можу!</w:t>
      </w:r>
    </w:p>
    <w:p>
      <w:r>
        <w:br/>
        <w:t>— А чому?!</w:t>
      </w:r>
    </w:p>
    <w:p>
      <w:r>
        <w:br/>
        <w:t>— Чорт людей понасирав на дорозі!</w:t>
      </w:r>
    </w:p>
    <w:p>
      <w:r>
        <w:br/>
        <w:t>II</w:t>
      </w:r>
    </w:p>
    <w:p>
      <w:r>
        <w:br/>
        <w:t>Вік прожив, а так містко не навчився висловлюватись.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зробив чорт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