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сказали мої п'ять десятків...</w:t>
      </w:r>
    </w:p>
    <w:p>
      <w:r>
        <w:br/>
        <w:t xml:space="preserve"> Роберт Фрост&lt;br /&gt;</w:t>
        <w:br/>
        <w:t>Що сказали мої п'ять десятків...</w:t>
      </w:r>
    </w:p>
    <w:p>
      <w:r>
        <w:br/>
        <w:t>Я юний був, а вчителі — старі...&lt;br /&gt;</w:t>
        <w:br/>
        <w:t>Як лід, вогню боявсь о тій порі.&lt;br /&gt;</w:t>
        <w:br/>
        <w:t>І в муках, що з металів творять сплав,&lt;br /&gt;</w:t>
        <w:br/>
        <w:t>Од стариків минуле пізнавав.</w:t>
      </w:r>
    </w:p>
    <w:p>
      <w:r>
        <w:br/>
        <w:t>Тепер, старий, я вчусь у молодих,&lt;br /&gt;</w:t>
        <w:br/>
        <w:t>Відлита маса прагне форм нових,&lt;br /&gt;</w:t>
        <w:br/>
        <w:t>І, шви наклавши, знову йде в життя.&lt;br /&gt;</w:t>
        <w:br/>
        <w:t>У молоді я вчуся майбуття.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сказали мої п'ять десятків...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