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Севілья</w:t>
      </w:r>
    </w:p>
    <w:p>
      <w:r>
        <w:br/>
        <w:t xml:space="preserve"> Севілья, то башта&lt;br /&gt;</w:t>
        <w:br/>
        <w:t>несена лучниками</w:t>
      </w:r>
    </w:p>
    <w:p>
      <w:r>
        <w:br/>
        <w:t>Севілья щоби ранити,&lt;br /&gt;</w:t>
        <w:br/>
        <w:t>Кордоба щоби умирати.</w:t>
      </w:r>
    </w:p>
    <w:p>
      <w:r>
        <w:br/>
        <w:t>Місто вистежує&lt;br /&gt;</w:t>
        <w:br/>
        <w:t>ритми повільні&lt;br /&gt;</w:t>
        <w:br/>
        <w:t>та їх звиває&lt;br /&gt;</w:t>
        <w:br/>
        <w:t>нічим оті лабіринти.&lt;br /&gt;</w:t>
        <w:br/>
        <w:t>Як та лоза винограду&lt;br /&gt;</w:t>
        <w:br/>
        <w:t>на жарі вогнища.</w:t>
      </w:r>
    </w:p>
    <w:p>
      <w:r>
        <w:br/>
        <w:t>Севілья щоби ранити!</w:t>
      </w:r>
    </w:p>
    <w:p>
      <w:r>
        <w:br/>
        <w:t>Під аркою неба&lt;br /&gt;</w:t>
        <w:br/>
        <w:t>над полем чистим,&lt;br /&gt;</w:t>
        <w:br/>
        <w:t>нерівна сталій&lt;br /&gt;</w:t>
        <w:br/>
        <w:t>стрілі ріки своєї.</w:t>
      </w:r>
    </w:p>
    <w:p>
      <w:r>
        <w:br/>
        <w:t>Кордоба щоби вмирати!</w:t>
      </w:r>
    </w:p>
    <w:p>
      <w:r>
        <w:br/>
        <w:t>І примха виднокраю&lt;br /&gt;</w:t>
        <w:br/>
        <w:t>змішує у вині&lt;br /&gt;</w:t>
        <w:br/>
        <w:t>гіркоту Дон Хуана&lt;br /&gt;</w:t>
        <w:br/>
        <w:t>і досконалість Діоніса.</w:t>
      </w:r>
    </w:p>
    <w:p>
      <w:r>
        <w:br/>
        <w:t>Севілья щоби ранити.&lt;br /&gt;</w:t>
        <w:br/>
        <w:t>Завжди Севілья, щоби ранити!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Севілья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