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Самоозначення</w:t>
      </w:r>
    </w:p>
    <w:p>
      <w:r>
        <w:br/>
        <w:t xml:space="preserve"> Я знаю: ми — тугі бібліофаги,&lt;br /&gt;</w:t>
        <w:br/>
        <w:t>І мудрість наша — шафа книжкова.&lt;br /&gt;</w:t>
        <w:br/>
        <w:t>Ми надто різьбимо скупі слова,&lt;br /&gt;</w:t>
        <w:br/>
        <w:t>Прихильники мистецтва рівноваги.</w:t>
      </w:r>
    </w:p>
    <w:p>
      <w:r>
        <w:br/>
        <w:t>Ніхто не скаже нам: "Жерці і маги!&lt;br /&gt;</w:t>
        <w:br/>
        <w:t>Ви творите поезії дива…"&lt;br /&gt;</w:t>
        <w:br/>
        <w:t>Чутливість наша вбога і черства&lt;br /&gt;</w:t>
        <w:br/>
        <w:t>І не вгамує молодої спраги.</w:t>
      </w:r>
    </w:p>
    <w:p>
      <w:r>
        <w:br/>
        <w:t>Що слово точене? Чарує звук&lt;br /&gt;</w:t>
        <w:br/>
        <w:t>Акторських реплік та уданих мук,&lt;br /&gt;</w:t>
        <w:br/>
        <w:t>Розливних сліз, плиткої гістерії.</w:t>
      </w:r>
    </w:p>
    <w:p>
      <w:r>
        <w:br/>
        <w:t>І промовляє критик: "Скинь кашкет!&lt;br /&gt;</w:t>
        <w:br/>
        <w:t>Он світич наш, він гріє і зоріє,&lt;br /&gt;</w:t>
        <w:br/>
        <w:t>Люби і поклоняйся: то — поет!"</w:t>
      </w:r>
    </w:p>
    <w:p>
      <w:r>
        <w:br/>
        <w:t>29.12.1929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Самоозначення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