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Садок вишневий коло хати</w:t>
      </w:r>
    </w:p>
    <w:p>
      <w:r>
        <w:br/>
        <w:t xml:space="preserve"> Садок вишневий коло хати,&lt;br /&gt;</w:t>
        <w:br/>
        <w:t>Хрущі над вишнями гудуть,&lt;br /&gt;</w:t>
        <w:br/>
        <w:t>Плугатарі з плугами йдуть,&lt;br /&gt;</w:t>
        <w:br/>
        <w:t>Співають ідучи дівчата,&lt;br /&gt;</w:t>
        <w:br/>
        <w:t>А матері вечерять ждуть.</w:t>
      </w:r>
    </w:p>
    <w:p>
      <w:r>
        <w:br/>
        <w:t>Сім’я вечеря коло хати,&lt;br /&gt;</w:t>
        <w:br/>
        <w:t>Вечірня зіронька встає.&lt;br /&gt;</w:t>
        <w:br/>
        <w:t>Дочка вечерять подає,&lt;br /&gt;</w:t>
        <w:br/>
        <w:t>А мати хоче научати,&lt;br /&gt;</w:t>
        <w:br/>
        <w:t>Так соловейко не дaє.</w:t>
      </w:r>
    </w:p>
    <w:p>
      <w:r>
        <w:br/>
        <w:t>Поклала мати коло хати&lt;br /&gt;</w:t>
        <w:br/>
        <w:t>Маленьких діточок своїх;&lt;br /&gt;</w:t>
        <w:br/>
        <w:t>Сама заснула коло їх.&lt;br /&gt;</w:t>
        <w:br/>
        <w:t>Затихло все, тілько дівчата&lt;br /&gt;</w:t>
        <w:br/>
        <w:t>Та соловейко не затих.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Садок вишневий коло хати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