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панич</w:t>
      </w:r>
    </w:p>
    <w:p>
      <w:r>
        <w:br/>
        <w:t xml:space="preserve"> Привіз дідич раз на свята&lt;br /&gt;</w:t>
        <w:br/>
        <w:t>І зі школи сина&lt;br /&gt;</w:t>
        <w:br/>
        <w:t>І не може натішитись,&lt;br /&gt;</w:t>
        <w:br/>
        <w:t>Що вчена дитина.</w:t>
      </w:r>
    </w:p>
    <w:p>
      <w:r>
        <w:br/>
        <w:t>Раз здибає гуменного&lt;br /&gt;</w:t>
        <w:br/>
        <w:t>І тому хвалиться:&lt;br /&gt;</w:t>
        <w:br/>
        <w:t>"Ото,— каже,— мій синочок&lt;br /&gt;</w:t>
        <w:br/>
        <w:t>Як у школі вчиться!..</w:t>
      </w:r>
    </w:p>
    <w:p>
      <w:r>
        <w:br/>
        <w:t>Та і розум, що за розум!&lt;br /&gt;</w:t>
        <w:br/>
        <w:t>Як тобі, Іване?"&lt;br /&gt;</w:t>
        <w:br/>
        <w:t>"А мені, то щось не так-то&lt;br /&gt;</w:t>
        <w:br/>
        <w:t>Здається, мій пане!</w:t>
      </w:r>
    </w:p>
    <w:p>
      <w:r>
        <w:br/>
        <w:t>Бо якби наш панич мали&lt;br /&gt;</w:t>
        <w:br/>
        <w:t>Розуму доволі,&lt;br /&gt;</w:t>
        <w:br/>
        <w:t>То нічого їм би було&lt;br /&gt;</w:t>
        <w:br/>
        <w:t>Вчитися у школі!"</w:t>
      </w:r>
    </w:p>
    <w:p>
      <w:r>
        <w:br/>
        <w:t>1 мар [та 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панич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