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Романтикові</w:t>
      </w:r>
    </w:p>
    <w:p>
      <w:r>
        <w:br/>
        <w:t xml:space="preserve"> Тривай, тривай, о, мрійний брате!&lt;br /&gt;</w:t>
        <w:br/>
        <w:t>Покиньмо стуму і печаль!&lt;br /&gt;</w:t>
        <w:br/>
        <w:t>З життям ще довго треба грати&lt;br /&gt;</w:t>
        <w:br/>
        <w:t>І нести серце на одчай!</w:t>
      </w:r>
    </w:p>
    <w:p>
      <w:r>
        <w:br/>
        <w:t>Вже не задзвонять, ні, шоломи&lt;br /&gt;</w:t>
        <w:br/>
        <w:t>Забутих скитів і сармат!&lt;br /&gt;</w:t>
        <w:br/>
        <w:t>Навіщо жаль? Новітні зломи&lt;br /&gt;</w:t>
        <w:br/>
        <w:t>Бринять в оркестрові гармат!..</w:t>
      </w:r>
    </w:p>
    <w:p>
      <w:r>
        <w:br/>
        <w:t>І ти, і він, і я — малеча&lt;br /&gt;</w:t>
        <w:br/>
        <w:t>У безіменні гроз і мас!&lt;br /&gt;</w:t>
        <w:br/>
        <w:t>Приймай життя без заперечень,&lt;br /&gt;</w:t>
        <w:br/>
        <w:t>Бо з ним і логіка і час!</w:t>
      </w:r>
    </w:p>
    <w:p>
      <w:r>
        <w:br/>
        <w:t>ЗА ВСІХ СКАЖУ. Київ, 1927.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Романтикові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