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Роковини</w:t>
      </w:r>
    </w:p>
    <w:p>
      <w:r>
        <w:br/>
        <w:t xml:space="preserve"> Пам 'яті Володимира Кашки&lt;br /&gt;</w:t>
        <w:br/>
        <w:t>Знову осінь, брате мій.&lt;br /&gt;</w:t>
        <w:br/>
        <w:t>Час відтворення подій,&lt;br /&gt;</w:t>
        <w:br/>
        <w:t>Час квитання.&lt;br /&gt;</w:t>
        <w:br/>
        <w:t>Де ти заразі? Угорі&lt;br /&gt;</w:t>
        <w:br/>
        <w:t>Зорі сходяться горіть.&lt;br /&gt;</w:t>
        <w:br/>
        <w:t>Ти завжди відповідав&lt;br /&gt;</w:t>
        <w:br/>
        <w:t>На усі мої питання.</w:t>
      </w:r>
    </w:p>
    <w:p>
      <w:r>
        <w:br/>
        <w:t>Чай заварений стоїть,&lt;br /&gt;</w:t>
        <w:br/>
        <w:t>Сиґаретка мерехтить.&lt;br /&gt;</w:t>
        <w:br/>
        <w:t>Рільке. Вечір.&lt;br /&gt;</w:t>
        <w:br/>
        <w:t>І бентежиться, тремтить&lt;br /&gt;</w:t>
        <w:br/>
        <w:t>Черемшини гола віть,&lt;br /&gt;</w:t>
        <w:br/>
        <w:t>Наче йдеться про любов&lt;br /&gt;</w:t>
        <w:br/>
        <w:t>Та про інші вічні речі.</w:t>
      </w:r>
    </w:p>
    <w:p>
      <w:r>
        <w:br/>
        <w:t>Я тут свічку запалив&lt;br /&gt;</w:t>
        <w:br/>
        <w:t>І вина тобі налив.&lt;br /&gt;</w:t>
        <w:br/>
        <w:t>(Золотого…)&lt;br /&gt;</w:t>
        <w:br/>
        <w:t>Довго-довго так сидів,&lt;br /&gt;</w:t>
        <w:br/>
        <w:t>Тільки ти — не відповів.&lt;br /&gt;</w:t>
        <w:br/>
        <w:t>Не така вже й новина,&lt;br /&gt;</w:t>
        <w:br/>
        <w:t>Але що кому до того…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Роковини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