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Робітникові</w:t>
      </w:r>
    </w:p>
    <w:p>
      <w:r>
        <w:br/>
        <w:t xml:space="preserve"> Роби на других дні та ночі,&lt;br /&gt;</w:t>
        <w:br/>
        <w:t>На хвилю праці не заспи;&lt;br /&gt;</w:t>
        <w:br/>
        <w:t>А візьме сум, заплачуть очі —&lt;br /&gt;</w:t>
        <w:br/>
        <w:t>У чарці горенько топи...</w:t>
      </w:r>
    </w:p>
    <w:p>
      <w:r>
        <w:br/>
        <w:t>Поки останнього хабітку [1]&lt;br /&gt;</w:t>
        <w:br/>
        <w:t>Не розметають глитаї,&lt;br /&gt;</w:t>
        <w:br/>
        <w:t>Поки на вічнім заробітку&lt;br /&gt;</w:t>
        <w:br/>
        <w:t>Не стратиш силоньки свої;</w:t>
      </w:r>
    </w:p>
    <w:p>
      <w:r>
        <w:br/>
        <w:t>Та не задубнеш без прочинку&lt;br /&gt;</w:t>
        <w:br/>
        <w:t>Посеред улиці, поки&lt;br /&gt;</w:t>
        <w:br/>
        <w:t>У карбувальному будинку&lt;br /&gt;</w:t>
        <w:br/>
        <w:t>Не розлетишся на шматки.</w:t>
      </w:r>
    </w:p>
    <w:p>
      <w:r>
        <w:br/>
        <w:t>[1] — Xабіток — майно.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Робітникові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