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Рекрут</w:t>
      </w:r>
    </w:p>
    <w:p>
      <w:r>
        <w:br/>
        <w:t xml:space="preserve"> Стояв же він на шельваху&lt;br /&gt;</w:t>
        <w:br/>
        <w:t>В цісарськім дворі,&lt;br /&gt;</w:t>
        <w:br/>
        <w:t>Вмивався він, втирався він,&lt;br /&gt;</w:t>
        <w:br/>
        <w:t>Як гусь по воді;&lt;br /&gt;</w:t>
        <w:br/>
        <w:t>Умився він да сльозами,&lt;br /&gt;</w:t>
        <w:br/>
        <w:t>Ніхто го не чув,&lt;br /&gt;</w:t>
        <w:br/>
        <w:t>Стулився він на багнеті,&lt;br /&gt;</w:t>
        <w:br/>
        <w:t>На хвильку заснув.</w:t>
      </w:r>
    </w:p>
    <w:p>
      <w:r>
        <w:br/>
        <w:t>Ой спить же він на багнеті&lt;br /&gt;</w:t>
        <w:br/>
        <w:t>В цісарськім дворі,&lt;br /&gt;</w:t>
        <w:br/>
        <w:t>Та й сниться му, що ходить десь&lt;br /&gt;</w:t>
        <w:br/>
        <w:t>По синій горі,&lt;br /&gt;</w:t>
        <w:br/>
        <w:t>Та й кучері зачісує,&lt;br /&gt;</w:t>
        <w:br/>
        <w:t>Та й кучері в’є...&lt;br /&gt;</w:t>
        <w:br/>
        <w:t>Чом ненька ми не писує,&lt;br /&gt;</w:t>
        <w:br/>
        <w:t>Ци вна ще жиє?</w:t>
      </w:r>
    </w:p>
    <w:p>
      <w:r>
        <w:br/>
        <w:t>Ой рада би-м, мій синоньку,&lt;br /&gt;</w:t>
        <w:br/>
        <w:t>Листок написать,&lt;br /&gt;</w:t>
        <w:br/>
        <w:t>Насипали могилоньку,&lt;br /&gt;</w:t>
        <w:br/>
        <w:t>Не можу я встать;&lt;br /&gt;</w:t>
        <w:br/>
        <w:t>Не можу я, соколоньку,&lt;br /&gt;</w:t>
        <w:br/>
        <w:t>Глубоко на дні,&lt;br /&gt;</w:t>
        <w:br/>
        <w:t>Насипали на рученьки&lt;br /&gt;</w:t>
        <w:br/>
        <w:t>Сирої землі.</w:t>
      </w:r>
    </w:p>
    <w:p>
      <w:r>
        <w:br/>
        <w:t>І був би він в царськім дворі&lt;br /&gt;</w:t>
        <w:br/>
        <w:t>Багато ще снив,&lt;br /&gt;</w:t>
        <w:br/>
        <w:t>Гукнув-бо дзвін на Стефані,&lt;br /&gt;</w:t>
        <w:br/>
        <w:t>А він ся збудив;&lt;br /&gt;</w:t>
        <w:br/>
        <w:t>Утер собі і личенько,&lt;br /&gt;</w:t>
        <w:br/>
        <w:t>Утер си і гвер...&lt;br /&gt;</w:t>
        <w:br/>
        <w:t>Кров точиться по мармурі,&lt;br /&gt;</w:t>
        <w:br/>
        <w:t>А жовняр умер.</w:t>
      </w:r>
    </w:p>
    <w:p>
      <w:r>
        <w:br/>
        <w:t>(1862)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Рекрут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