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Провалився по коліна</w:t>
      </w:r>
    </w:p>
    <w:p>
      <w:r>
        <w:br/>
        <w:t xml:space="preserve"> — От на лижах я спустився!&lt;br /&gt;</w:t>
        <w:br/>
        <w:t>Мчав, як тільки міг!&lt;br /&gt;</w:t>
        <w:br/>
        <w:t>Та упав і провалився&lt;br /&gt;</w:t>
        <w:br/>
        <w:t>По коліна в сніг...</w:t>
      </w:r>
    </w:p>
    <w:p>
      <w:r>
        <w:br/>
        <w:t>— А чого ж в снігу шапчина&lt;br /&gt;</w:t>
        <w:br/>
        <w:t>Й очі повні сліз?&lt;br /&gt;</w:t>
        <w:br/>
        <w:t>— Проваливсь я по коліна...&lt;br /&gt;</w:t>
        <w:br/>
        <w:t>Головою вниз!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Провалився по коліна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