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Прошуміла слава, ніби дощ...</w:t>
      </w:r>
    </w:p>
    <w:p>
      <w:r>
        <w:br/>
        <w:t xml:space="preserve"> Прошуміла слава, ніби дощ,&lt;br /&gt;</w:t>
        <w:br/>
        <w:t>Висохли дороги і калюжі.&lt;br /&gt;</w:t>
        <w:br/>
        <w:t>А зрадлива злива крила дужі&lt;br /&gt;</w:t>
        <w:br/>
        <w:t>Вже над іншим іменем полоще.</w:t>
      </w:r>
    </w:p>
    <w:p>
      <w:r>
        <w:br/>
        <w:t>Все минає, бо, як не ростем,&lt;br /&gt;</w:t>
        <w:br/>
        <w:t>Лиш відлуння в полі залишаєм...&lt;br /&gt;</w:t>
        <w:br/>
        <w:t>Літо ж пам'ятають не дощем,&lt;br /&gt;</w:t>
        <w:br/>
        <w:t>Літо ж пам'ятають – урожаєм...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Прошуміла слава, ніби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