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Пролісок</w:t>
      </w:r>
    </w:p>
    <w:p>
      <w:r>
        <w:br/>
        <w:t xml:space="preserve"> Я бачив, як зірниця впала,&lt;br /&gt;</w:t>
        <w:br/>
        <w:t>Як на снігу вона палала,&lt;br /&gt;</w:t>
        <w:br/>
        <w:t>Як сніг, біліший від лілеї,&lt;br /&gt;</w:t>
        <w:br/>
        <w:t>Вночі іскрився біля неї.</w:t>
      </w:r>
    </w:p>
    <w:p>
      <w:r>
        <w:br/>
        <w:t>Де в темноті зоря згоріла,&lt;br /&gt;</w:t>
        <w:br/>
        <w:t>З'явилась вранці квітка біла,&lt;br /&gt;</w:t>
        <w:br/>
        <w:t>І сонце стало ніби вище,&lt;br /&gt;</w:t>
        <w:br/>
        <w:t>І сніг лежав, як попелище.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Пролісок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