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строфу</w:t>
      </w:r>
    </w:p>
    <w:p>
      <w:r>
        <w:br/>
        <w:t xml:space="preserve"> Чотири різнобіжники на мапі серця,&lt;br /&gt;</w:t>
        <w:br/>
        <w:t>чотирикутник радості та болю,&lt;br /&gt;</w:t>
        <w:br/>
        <w:t>чотири припрямки до боку, що не зветься,&lt;br /&gt;</w:t>
        <w:br/>
        <w:t>що входить клином – між чуття та волю.</w:t>
      </w:r>
    </w:p>
    <w:p>
      <w:r>
        <w:br/>
        <w:t>Дарма, дарма, що гостре вістря душу ятрить,&lt;br /&gt;</w:t>
        <w:br/>
        <w:t>серп і серпанок нам на ніч коротку.&lt;br /&gt;</w:t>
        <w:br/>
        <w:t>Хоч знаю, що лушпиння слів закриє ядра,&lt;br /&gt;</w:t>
        <w:br/>
        <w:t>вкладаю тихість уст – в строфи коробку.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строфу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