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Прийди</w:t>
      </w:r>
    </w:p>
    <w:p>
      <w:r>
        <w:br/>
        <w:t xml:space="preserve"> Коли мене присипле листом&lt;br /&gt;</w:t>
        <w:br/>
        <w:t>Або снігами занесе,&lt;br /&gt;</w:t>
        <w:br/>
        <w:t>Прийди, кохана, з падолистом,&lt;br /&gt;</w:t>
        <w:br/>
        <w:t>Щоб розказати про усе.</w:t>
      </w:r>
    </w:p>
    <w:p>
      <w:r>
        <w:br/>
        <w:t>Про те, чого недоказали,&lt;br /&gt;</w:t>
        <w:br/>
        <w:t>Коли по долі йшли удвох,&lt;br /&gt;</w:t>
        <w:br/>
        <w:t>Про невідвідані вокзали&lt;br /&gt;</w:t>
        <w:br/>
        <w:t>Для нас, одвічних скоромох.</w:t>
      </w:r>
    </w:p>
    <w:p>
      <w:r>
        <w:br/>
        <w:t>А ще про те, як чудувався&lt;br /&gt;</w:t>
        <w:br/>
        <w:t>Я, посивілий чоловік,&lt;br /&gt;</w:t>
        <w:br/>
        <w:t>Коли твій сміх у небо рвався,&lt;br /&gt;</w:t>
        <w:br/>
        <w:t>Щоб там зостатися навік.&lt;br /&gt;</w:t>
        <w:br/>
        <w:t>Вішеград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Прийди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