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відході</w:t>
      </w:r>
    </w:p>
    <w:p>
      <w:r>
        <w:br/>
        <w:t xml:space="preserve"> — Чо ти плачеш, дівчино єдина?&lt;br /&gt;</w:t>
        <w:br/>
        <w:t>Вшак ти видиш — не моя причина:&lt;br /&gt;</w:t>
        <w:br/>
        <w:t>Не рад би я від'їжджати —&lt;br /&gt;</w:t>
        <w:br/>
        <w:t>Гонить цісар воювати;&lt;br /&gt;</w:t>
        <w:br/>
        <w:t>Не тра серцю туги завдавати.</w:t>
      </w:r>
    </w:p>
    <w:p>
      <w:r>
        <w:br/>
        <w:t>— Рада ж би я, милий, не тужити,&lt;br /&gt;</w:t>
        <w:br/>
        <w:t>Но без тебе горе в світі жити;&lt;br /&gt;</w:t>
        <w:br/>
        <w:t>Ти поїдеш на Вкраїну —&lt;br /&gt;</w:t>
        <w:br/>
        <w:t>Я ся пташков перекину&lt;br /&gt;</w:t>
        <w:br/>
        <w:t>Та й полечу милому кувати...</w:t>
      </w:r>
    </w:p>
    <w:p>
      <w:r>
        <w:br/>
        <w:t>Ой кувала зазульков, кувала,&lt;br /&gt;</w:t>
        <w:br/>
        <w:t>Та й милого нігде не видала.&lt;br /&gt;</w:t>
        <w:br/>
        <w:t>"Де ж ти, милий, пробуваєш,&lt;br /&gt;</w:t>
        <w:br/>
        <w:t>Що ти мене не чуваєш,&lt;br /&gt;</w:t>
        <w:br/>
        <w:t>Ци ти голос уже мій не знаєш?"</w:t>
      </w:r>
    </w:p>
    <w:p>
      <w:r>
        <w:br/>
        <w:t>"Знаю, знаю милий голосочок!&lt;br /&gt;</w:t>
        <w:br/>
        <w:t>Прикрив мене кленовий листочок;&lt;br /&gt;</w:t>
        <w:br/>
        <w:t>Під могилов нич не чути,&lt;br /&gt;</w:t>
        <w:br/>
        <w:t>Ах, як тяжко під нев бути,&lt;br /&gt;</w:t>
        <w:br/>
        <w:t>А ще тяжче миленьку забути".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відході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