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Прагнення</w:t>
      </w:r>
    </w:p>
    <w:p>
      <w:r>
        <w:br/>
        <w:t xml:space="preserve"> Хто лише муку зна, муку кохання,&lt;br /&gt;</w:t>
        <w:br/>
        <w:t>Лиш той пізнав до дна моє страждання!&lt;br /&gt;</w:t>
        <w:br/>
        <w:t>Сам я без втіхи й сна смутний блукаю...</w:t>
      </w:r>
    </w:p>
    <w:p>
      <w:r>
        <w:br/>
        <w:t>Хто мене любить, зна, в дальньому краю;&lt;br /&gt;</w:t>
        <w:br/>
        <w:t>Душа моя смутна в огні страждання...&lt;br /&gt;</w:t>
        <w:br/>
        <w:t>Хто лиш кохав, той зна жагу кохання!..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Прагнення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