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Посоловів од співу сад…</w:t>
      </w:r>
    </w:p>
    <w:p>
      <w:r>
        <w:br/>
        <w:t xml:space="preserve"> Посоловів од співу сад,&lt;br /&gt;</w:t>
        <w:br/>
        <w:t>од солов'їв, і од надсад.&lt;br /&gt;</w:t>
        <w:br/>
        <w:t>І од самотньої свічі,&lt;br /&gt;</w:t>
        <w:br/>
        <w:t>і од жалких зірок вночі.&lt;br /&gt;</w:t>
        <w:br/>
        <w:t>У небі місяць горовий&lt;br /&gt;</w:t>
        <w:br/>
        <w:t>скидається, як пульс живий.&lt;br /&gt;</w:t>
        <w:br/>
        <w:t>Ущухлим світлом сяють вишні&lt;br /&gt;</w:t>
        <w:br/>
        <w:t>опонічні. Допіру лив&lt;br /&gt;</w:t>
        <w:br/>
        <w:t>високий дощ. І всі невтішні&lt;br /&gt;</w:t>
        <w:br/>
        <w:t>мої передуми будив.&lt;br /&gt;</w:t>
        <w:br/>
        <w:t>Я двері прочинив з веранди,&lt;br /&gt;</w:t>
        <w:br/>
        <w:t>де кострубатий вертоград,&lt;br /&gt;</w:t>
        <w:br/>
        <w:t>собі не в силі дати лад,&lt;br /&gt;</w:t>
        <w:br/>
        <w:t>пильнує перший сон троянди.&lt;br /&gt;</w:t>
        <w:br/>
        <w:t>Свіча затріпотіла — й світло,&lt;br /&gt;</w:t>
        <w:br/>
        <w:t>мов голуба, пустила в лет,&lt;br /&gt;</w:t>
        <w:br/>
        <w:t>і вірш твій вирвався без титла,&lt;br /&gt;</w:t>
        <w:br/>
        <w:t>і дух твій вирвався з тенет,&lt;br /&gt;</w:t>
        <w:br/>
        <w:t>бо надто кругле небо краю,&lt;br /&gt;</w:t>
        <w:br/>
        <w:t>і кругла саду ліпота,&lt;br /&gt;</w:t>
        <w:br/>
        <w:t>бо мати дивиться свята.&lt;br /&gt;</w:t>
        <w:br/>
        <w:t>Я в ній — смеркаю і світаю.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Посоловів од співу сад…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