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Попільнички мушля рожева</w:t>
      </w:r>
    </w:p>
    <w:p>
      <w:r>
        <w:br/>
        <w:t xml:space="preserve"> Попільнички мушля рожева,&lt;br /&gt;</w:t>
        <w:br/>
        <w:t>Цигарки обряд неквапливий,&lt;br /&gt;</w:t>
        <w:br/>
        <w:t>У попелі пам'яті жевріє&lt;br /&gt;</w:t>
        <w:br/>
        <w:t>Спогад мій нещасливий.</w:t>
      </w:r>
    </w:p>
    <w:p>
      <w:r>
        <w:br/>
        <w:t>Звиклих речей незвиклі&lt;br /&gt;</w:t>
        <w:br/>
        <w:t>Тіні обсіли стіни,&lt;br /&gt;</w:t>
        <w:br/>
        <w:t>Чистого аркуша виклик&lt;br /&gt;</w:t>
        <w:br/>
        <w:t>Хисту мойого не стріне</w:t>
      </w:r>
    </w:p>
    <w:p>
      <w:r>
        <w:br/>
        <w:t>Ні нині, ні завтра, ні за рік.&lt;br /&gt;</w:t>
        <w:br/>
        <w:t>Сталося — як і коли то?&lt;br /&gt;</w:t>
        <w:br/>
        <w:t>О, журливі твої і карі,&lt;br /&gt;</w:t>
        <w:br/>
        <w:t>Не карайте мене й не моліте!</w:t>
      </w:r>
    </w:p>
    <w:p>
      <w:r>
        <w:br/>
        <w:t>Хто ж це спокій із серця викрав,&lt;br /&gt;</w:t>
        <w:br/>
        <w:t>Так що сам я не знаю доки&lt;br /&gt;</w:t>
        <w:br/>
        <w:t>Мов гнівний разитиме викрик&lt;br /&gt;</w:t>
        <w:br/>
        <w:t>Очей твоїх тихий докір?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Попільнички мушля рожева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