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Полудень</w:t>
      </w:r>
    </w:p>
    <w:p>
      <w:r>
        <w:br/>
        <w:t xml:space="preserve"> І стигне, не тече, вже гасне голубінь,&lt;br /&gt;</w:t>
        <w:br/>
        <w:t>і полудня важке, текуче золото&lt;br /&gt;</w:t>
        <w:br/>
        <w:t>понад могили в тонке павутиння —&lt;br /&gt;</w:t>
        <w:br/>
        <w:t>у спеку ллє думок лінивих солод.</w:t>
      </w:r>
    </w:p>
    <w:p>
      <w:r>
        <w:br/>
        <w:t>Не ворухне, не диха в плесо… ось, —&lt;br /&gt;</w:t>
        <w:br/>
        <w:t>Як зачарований, відбивсь, не одірветься&lt;br /&gt;</w:t>
        <w:br/>
        <w:t>блакитноокий вітер… ні, не він, а хтось,&lt;br /&gt;</w:t>
        <w:br/>
        <w:t>хтось ясний, молодий, що днем чи щастям зветься…</w:t>
      </w:r>
    </w:p>
    <w:p>
      <w:r>
        <w:br/>
        <w:t>Там порохом пухким, пахучим у полях&lt;br /&gt;</w:t>
        <w:br/>
        <w:t>згубивсь десь шлях… Простір, широка воля!&lt;br /&gt;</w:t>
        <w:br/>
        <w:t>Часом, – розбудить лози сонний птах&lt;br /&gt;</w:t>
        <w:br/>
        <w:t>Чи риба знехотя з дна пустить бігти кола.</w:t>
      </w:r>
    </w:p>
    <w:p>
      <w:r>
        <w:br/>
        <w:t>Бездонний день в жита, в овси, в гречки,&lt;br /&gt;</w:t>
        <w:br/>
        <w:t>у конюшину, в луки соковиті&lt;br /&gt;</w:t>
        <w:br/>
        <w:t>ллє солод і спокій… Та в сурми гомінні&lt;br /&gt;</w:t>
        <w:br/>
        <w:t>вже чути, грає, палить серце вітер!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