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Поетам</w:t>
      </w:r>
    </w:p>
    <w:p>
      <w:r>
        <w:br/>
        <w:t xml:space="preserve"> Поети вчать, як треба жити,&lt;br /&gt;</w:t>
        <w:br/>
        <w:t>Багатим бути, а самі ж&lt;br /&gt;</w:t>
        <w:br/>
        <w:t>І на підошви заробити&lt;br /&gt;</w:t>
        <w:br/>
        <w:t>Не вміють нещасливий гріш.&lt;br /&gt;</w:t>
        <w:br/>
        <w:t>Натхнені добрістю й красою,&lt;br /&gt;</w:t>
        <w:br/>
        <w:t>Оспівують блаженний рай.&lt;br /&gt;</w:t>
        <w:br/>
        <w:t>Та ситий піснею самою&lt;br /&gt;</w:t>
        <w:br/>
        <w:t>Не будеш ти, хоч як співай.&lt;br /&gt;</w:t>
        <w:br/>
        <w:t>Тихіше, милі! Міру мати&lt;br /&gt;</w:t>
        <w:br/>
        <w:t>Повинні співи голосні,&lt;br /&gt;</w:t>
        <w:br/>
        <w:t>Бо вік наш хитрий – оплювати&lt;br /&gt;</w:t>
        <w:br/>
        <w:t>Готовий почуття й пісні.</w:t>
      </w:r>
    </w:p>
    <w:p>
      <w:r>
        <w:br/>
        <w:t>31 січня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