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 ("Хто ж Поет?")</w:t>
      </w:r>
    </w:p>
    <w:p>
      <w:r>
        <w:br/>
        <w:t xml:space="preserve"> Поет</w:t>
      </w:r>
    </w:p>
    <w:p>
      <w:r>
        <w:br/>
        <w:t>(Фрагмент)</w:t>
      </w:r>
    </w:p>
    <w:p>
      <w:r>
        <w:br/>
        <w:t>Хто ж Поет? Яка прикмета&lt;br /&gt;</w:t>
        <w:br/>
        <w:t>Виявляє нам Поета?&lt;br /&gt;</w:t>
        <w:br/>
        <w:t>Мовте, дев'ять муз!&lt;br /&gt;</w:t>
        <w:br/>
        <w:t>Кого б&lt;br /&gt;</w:t>
        <w:br/>
        <w:t>Не послала доля — принца,&lt;br /&gt;</w:t>
        <w:br/>
        <w:t>Прохача-голоколінця,—&lt;br /&gt;</w:t>
        <w:br/>
        <w:t>Він до всіх людських подоб&lt;br /&gt;</w:t>
        <w:br/>
        <w:t>Од Платона аж до мавпи&lt;br /&gt;</w:t>
        <w:br/>
        <w:t>Припасований. В орла&lt;br /&gt;</w:t>
        <w:br/>
        <w:t>I в вільшанки розпізнав би&lt;br /&gt;</w:t>
        <w:br/>
        <w:t>Всі інстинкти. Заревла&lt;br /&gt;</w:t>
        <w:br/>
        <w:t>В чагарях левиця глухо —&lt;br /&gt;</w:t>
        <w:br/>
        <w:t>I ревіння те йому&lt;br /&gt;</w:t>
        <w:br/>
        <w:t>Зрозуміле. В чуйне вухо&lt;br /&gt;</w:t>
        <w:br/>
        <w:t>Тигра зойк, що крає тьму,&lt;br /&gt;</w:t>
        <w:br/>
        <w:t>Входить, наче рідна мова...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 ("Хто ж Поет?")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