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Подорожня пісня</w:t>
      </w:r>
    </w:p>
    <w:p>
      <w:r>
        <w:br/>
        <w:t xml:space="preserve"> Гуго фон Гофманнсталь&lt;br /&gt;</w:t>
        <w:br/>
        <w:t>Подорожня пісня</w:t>
      </w:r>
    </w:p>
    <w:p>
      <w:r>
        <w:br/>
        <w:t>Перекладач: М.Фішбейн</w:t>
      </w:r>
    </w:p>
    <w:p>
      <w:r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Онде вода — щоб накрила,&lt;br /&gt;</w:t>
        <w:br/>
        <w:t>Онде — брила, щоб чавила,&lt;br /&gt;</w:t>
        <w:br/>
        <w:t>Онде, спершися на крила,&lt;br /&gt;</w:t>
        <w:br/>
        <w:t>Ґзиться птиця знавісніла.</w:t>
      </w:r>
    </w:p>
    <w:p>
      <w:r>
        <w:br/>
        <w:t>Унизу — чарівний край,&lt;br /&gt;</w:t>
        <w:br/>
        <w:t>Надокрай плоди без краю,&lt;br /&gt;</w:t>
        <w:br/>
        <w:t>Праозерна благодать.</w:t>
      </w:r>
    </w:p>
    <w:p>
      <w:r>
        <w:br/>
        <w:t>Мармуровий водограй,&lt;br /&gt;</w:t>
        <w:br/>
        <w:t>До заквітчаного раю&lt;br /&gt;</w:t>
        <w:br/>
        <w:t>Легко леготи летять.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Подорожня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