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Пливучи до Тріполі</w:t>
      </w:r>
    </w:p>
    <w:p>
      <w:r>
        <w:br/>
        <w:t xml:space="preserve"> Мов мед і молоко — твоє ім'я&lt;br /&gt;</w:t>
        <w:br/>
        <w:t>Для вуст моїх, мов музика — для слуху;&lt;br /&gt;</w:t>
        <w:br/>
        <w:t>Всі інші імена звучать так сухо,&lt;br /&gt;</w:t>
        <w:br/>
        <w:t>Солодкости в них не знаходжу я.</w:t>
      </w:r>
    </w:p>
    <w:p>
      <w:r>
        <w:br/>
        <w:t>Бо в імені — відбиток носія&lt;br /&gt;</w:t>
        <w:br/>
        <w:t>І в кожній літері — відбиток духу:&lt;br /&gt;</w:t>
        <w:br/>
        <w:t>Здаля шляхетність і краса твоя&lt;br /&gt;</w:t>
        <w:br/>
        <w:t>І кораблем моїм, і серцем руха.</w:t>
      </w:r>
    </w:p>
    <w:p>
      <w:r>
        <w:br/>
        <w:t>Які ж нам зустріч принесе дива,&lt;br /&gt;</w:t>
        <w:br/>
        <w:t>Якщо не парус — біла корогва,&lt;br /&gt;</w:t>
        <w:br/>
        <w:t>Цвіт лицарства — не змучена команда,</w:t>
      </w:r>
    </w:p>
    <w:p>
      <w:r>
        <w:br/>
        <w:t>Ласкавий легіт — не шалений шквал,&lt;br /&gt;</w:t>
        <w:br/>
        <w:t>Не смерти пах — меліса і сандал,&lt;br /&gt;</w:t>
        <w:br/>
        <w:t>Коли я промовляю "Мелісанда"!</w:t>
      </w:r>
    </w:p>
    <w:p>
      <w:r>
        <w:br/>
        <w:t>2003</w:t>
      </w:r>
    </w:p>
    <w:p>
      <w:r>
        <w:br/>
        <w:t>Переклад: Олена О'Лір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Пливучи до Тріполі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