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Ельфа</w:t>
      </w:r>
    </w:p>
    <w:p>
      <w:r>
        <w:br/>
        <w:t xml:space="preserve"> Годі сліз! О, годі сліз!&lt;br /&gt;</w:t>
        <w:br/>
        <w:t>Іще заквітнуть поле й ліс!&lt;br /&gt;</w:t>
        <w:br/>
        <w:t>Не сумуй! Не понивай!&lt;br /&gt;</w:t>
        <w:br/>
        <w:t>В корінні спить новий розмай!&lt;br /&gt;</w:t>
        <w:br/>
        <w:t>Геть жени печаль-змію!&lt;br /&gt;</w:t>
        <w:br/>
        <w:t>Послухай пісеньку мою —&lt;br /&gt;</w:t>
        <w:br/>
        <w:t>Її я вивчив у раю:&lt;br /&gt;</w:t>
        <w:br/>
        <w:t>Годі сліз!</w:t>
      </w:r>
    </w:p>
    <w:p>
      <w:r>
        <w:br/>
        <w:t>Вгору, вгору глянь! Дивись:&lt;br /&gt;</w:t>
        <w:br/>
        <w:t>Там, де віти заплелись,&lt;br /&gt;</w:t>
        <w:br/>
        <w:t>У яскравих пелюстках&lt;br /&gt;</w:t>
        <w:br/>
        <w:t>Тріпотить маленький птах:&lt;br /&gt;</w:t>
        <w:br/>
        <w:t>В нього в срібному дзьобу&lt;br /&gt;</w:t>
        <w:br/>
        <w:t>Є для добрих на журбу&lt;br /&gt;</w:t>
        <w:br/>
        <w:t>Добрі ліки! Годі сліз!&lt;br /&gt;</w:t>
        <w:br/>
        <w:t>Іще заквітнуть поле й ліс!&lt;br /&gt;</w:t>
        <w:br/>
        <w:t>Прощай, прощай! I знов — прощай!&lt;br /&gt;</w:t>
        <w:br/>
        <w:t>Тону я в синій неба край!&lt;br /&gt;</w:t>
        <w:br/>
        <w:t>Прощай! Прощай!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Ельфа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