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Пісня 352</w:t>
      </w:r>
    </w:p>
    <w:p>
      <w:r>
        <w:br/>
        <w:t xml:space="preserve"> ПІСНЯ 352</w:t>
      </w:r>
    </w:p>
    <w:p>
      <w:r>
        <w:br/>
        <w:t>Коли вам так забаглось погрітись,&lt;br /&gt;</w:t>
        <w:br/>
        <w:t>Коли вам так хочеться перекинутись хоч словом,&lt;br /&gt;</w:t>
        <w:br/>
        <w:t>Коли вам так хочеться хоч крихту тепла –&lt;br /&gt;</w:t>
        <w:br/>
        <w:t>То не йдіть до дерев – там вас не зрозуміють,&lt;br /&gt;</w:t>
        <w:br/>
        <w:t>Хоч архітектура в них просто космічна&lt;br /&gt;</w:t>
        <w:br/>
        <w:t>І з комина в’ється прозорий димок..&lt;br /&gt;</w:t>
        <w:br/>
        <w:t>Не йдіть у ці гори хмарочосів –&lt;br /&gt;</w:t>
        <w:br/>
        <w:t>з тисячного поверху&lt;br /&gt;</w:t>
        <w:br/>
        <w:t>На вас можуть висипати жар..&lt;br /&gt;</w:t>
        <w:br/>
        <w:t>Коли вже вам так не терпиться за теплом,&lt;br /&gt;</w:t>
        <w:br/>
        <w:t>То йдіть на завіяний снігом город,&lt;br /&gt;</w:t>
        <w:br/>
        <w:t>Там скраю стоїть самотня хата хрону..&lt;br /&gt;</w:t>
        <w:br/>
        <w:t>..А ось і вбога хата хрону..&lt;br /&gt;</w:t>
        <w:br/>
        <w:t>Світиться? – світиться.. він завжди дома –&lt;br /&gt;</w:t>
        <w:br/>
        <w:t>Стукайте до хати хрону, стукайте до цієї хати..&lt;br /&gt;</w:t>
        <w:br/>
        <w:t>Стукайте – і вам відчинять..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Пісня 352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