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&lt;blockquote&gt;М. В. Лисенкові&lt;/blockquote&gt;</w:t>
      </w:r>
    </w:p>
    <w:p>
      <w:r>
        <w:br/>
        <w:t>Вийся, жайворонку, вийся&lt;br /&gt;</w:t>
        <w:br/>
        <w:t>Над полями,&lt;br /&gt;</w:t>
        <w:br/>
        <w:t>Розважай людськую тугу&lt;br /&gt;</w:t>
        <w:br/>
        <w:t>Ти піснями.&lt;br /&gt;</w:t>
        <w:br/>
        <w:t>В небі, чистім і прозорім,&lt;br /&gt;</w:t>
        <w:br/>
        <w:t>Сонце сяє,&lt;br /&gt;</w:t>
        <w:br/>
        <w:t>Наче в морі, в жовтім житі&lt;br /&gt;</w:t>
        <w:br/>
        <w:t>Хвиля грає.</w:t>
      </w:r>
    </w:p>
    <w:p>
      <w:r>
        <w:br/>
        <w:t>Подивись: женці схилились,&lt;br /&gt;</w:t>
        <w:br/>
        <w:t>Потомились&lt;br /&gt;</w:t>
        <w:br/>
        <w:t>І від праці від тяжкой&lt;br /&gt;</w:t>
        <w:br/>
        <w:t>Потом вкрились.&lt;br /&gt;</w:t>
        <w:br/>
        <w:t>Розважай же іх піснями&lt;br /&gt;</w:t>
        <w:br/>
        <w:t>Ти дзвінкими...&lt;br /&gt;</w:t>
        <w:br/>
        <w:t>Вийся, жайворонку, вийся&lt;br /&gt;</w:t>
        <w:br/>
        <w:t>Все над ними!...</w:t>
      </w:r>
    </w:p>
    <w:p>
      <w:r>
        <w:br/>
        <w:t>1910 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