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Під маджентов</w:t>
      </w:r>
    </w:p>
    <w:p>
      <w:r>
        <w:br/>
        <w:t xml:space="preserve"> Гей, у полі, у полі,&lt;br /&gt;</w:t>
        <w:br/>
        <w:t>Там літають соколи.&lt;br /&gt;</w:t>
        <w:br/>
        <w:t>Летя, літають, сумненько гукають,&lt;br /&gt;</w:t>
        <w:br/>
        <w:t>Аж мене серце болить.</w:t>
      </w:r>
    </w:p>
    <w:p>
      <w:r>
        <w:br/>
        <w:t>Ой серденько, серденько,&lt;br /&gt;</w:t>
        <w:br/>
        <w:t>Чого ж тобі тяженько?&lt;br /&gt;</w:t>
        <w:br/>
        <w:t>Канони грають, кулі заспівають —&lt;br /&gt;</w:t>
        <w:br/>
        <w:t>Най ти буде радненько.</w:t>
      </w:r>
    </w:p>
    <w:p>
      <w:r>
        <w:br/>
        <w:t>Буде, буде радненько:&lt;br /&gt;</w:t>
        <w:br/>
        <w:t>Буде рано-ранесенько&lt;br /&gt;</w:t>
        <w:br/>
        <w:t>Сонце сходити — перестанеш жити...&lt;br /&gt;</w:t>
        <w:br/>
        <w:t>Гуляй, гуляй, серденько!</w:t>
      </w:r>
    </w:p>
    <w:p>
      <w:r>
        <w:br/>
        <w:t>Ой сонечко сходило,&lt;br /&gt;</w:t>
        <w:br/>
        <w:t>Туманами си вкрило —&lt;br /&gt;</w:t>
        <w:br/>
        <w:t>Канони грали, кровйов розливали,&lt;br /&gt;</w:t>
        <w:br/>
        <w:t>Аби си не давило.</w:t>
      </w:r>
    </w:p>
    <w:p>
      <w:r>
        <w:br/>
        <w:t>Подиви ж ти си, мати,&lt;br /&gt;</w:t>
        <w:br/>
        <w:t>Та на наші кабати:&lt;br /&gt;</w:t>
        <w:br/>
        <w:t>Вся кабатина — то кров, то калина, —&lt;br /&gt;</w:t>
        <w:br/>
        <w:t>Ци-с мня годна пізнати?</w:t>
      </w:r>
    </w:p>
    <w:p>
      <w:r>
        <w:br/>
        <w:t>"Ой пізнаю, пізнаю:&lt;br /&gt;</w:t>
        <w:br/>
        <w:t>Лиш одного тя маю —&lt;br /&gt;</w:t>
        <w:br/>
        <w:t>Одного сина — красний, як калина.&lt;br /&gt;</w:t>
        <w:br/>
        <w:t>Та як калина в гаю".</w:t>
      </w:r>
    </w:p>
    <w:p>
      <w:r>
        <w:br/>
        <w:t>Ой бо в гаю калина&lt;br /&gt;</w:t>
        <w:br/>
        <w:t>Не для него зацвіла:&lt;br /&gt;</w:t>
        <w:br/>
        <w:t>Гей, цвіла, цвіла високо могила —&lt;br /&gt;</w:t>
        <w:br/>
        <w:t>Твому сину дружина.</w:t>
      </w:r>
    </w:p>
    <w:p>
      <w:r>
        <w:br/>
        <w:t>Ой дружина ж то, ненько!..&lt;br /&gt;</w:t>
        <w:br/>
        <w:t>Завтра рано-раненько&lt;br /&gt;</w:t>
        <w:br/>
        <w:t>В шовковій траві, зеленій мураві&lt;br /&gt;</w:t>
        <w:br/>
        <w:t>Поклонюси низенько.</w:t>
      </w:r>
    </w:p>
    <w:p>
      <w:r>
        <w:br/>
        <w:t>Поклонюси до свого&lt;br /&gt;</w:t>
        <w:br/>
        <w:t>Гетьмана молодого:&lt;br /&gt;</w:t>
        <w:br/>
        <w:t>"Гетьмане-пане, звінчай же ти мене,&lt;br /&gt;</w:t>
        <w:br/>
        <w:t>Козака молодого".</w:t>
      </w:r>
    </w:p>
    <w:p>
      <w:r>
        <w:br/>
        <w:t>"Буду тебе вінчати&lt;br /&gt;</w:t>
        <w:br/>
        <w:t>Там, де дзвоня гармати,&lt;br /&gt;</w:t>
        <w:br/>
        <w:t>Ой буду, сину..." — "Гину, пане, гину!"&lt;br /&gt;</w:t>
        <w:br/>
        <w:t>Гей, не плач, моя мати!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Під маджентов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