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грозою</w:t>
      </w:r>
    </w:p>
    <w:p>
      <w:r>
        <w:br/>
        <w:t xml:space="preserve"> Чорно-сизе шатро&lt;br /&gt;</w:t>
        <w:br/>
        <w:t>напинають вітри&lt;br /&gt;</w:t>
        <w:br/>
        <w:t>і, як дика орда,&lt;br /&gt;</w:t>
        <w:br/>
        <w:t>вже летять на Дніпро,&lt;br /&gt;</w:t>
        <w:br/>
        <w:t>де реве чорторий,&lt;br /&gt;</w:t>
        <w:br/>
        <w:t>де бунтує вода...</w:t>
      </w:r>
    </w:p>
    <w:p>
      <w:r>
        <w:br/>
        <w:t>Грає грім молодий:&lt;br /&gt;</w:t>
        <w:br/>
        <w:t>скоро буде гроза!&lt;br /&gt;</w:t>
        <w:br/>
        <w:t>Закипіли огні&lt;br /&gt;</w:t>
        <w:br/>
        <w:t>тут і там в далині...&lt;br /&gt;</w:t>
        <w:br/>
        <w:t>Грає грім молодий!</w:t>
      </w:r>
    </w:p>
    <w:p>
      <w:r>
        <w:br/>
        <w:t>Суне темрява й жах,&lt;br /&gt;</w:t>
        <w:br/>
        <w:t>а в душі перуни,&lt;br /&gt;</w:t>
        <w:br/>
        <w:t>наче поклик юрби...&lt;br /&gt;</w:t>
        <w:br/>
        <w:t>Наганяють, біжать&lt;br /&gt;</w:t>
        <w:br/>
        <w:t>і ревуть буруни: —&lt;br /&gt;</w:t>
        <w:br/>
        <w:t>Боротьби! боротьби!&lt;br /&gt;</w:t>
        <w:br/>
        <w:t>ЖИТТЯ Й РЕВОЛЮЦІЯ. 1926, ч. 8, с. 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грозою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