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Осіннє ("Лементує мева над лиманом...")</w:t>
      </w:r>
    </w:p>
    <w:p>
      <w:r>
        <w:br/>
        <w:t xml:space="preserve"> Лементує мева над лиманом —&lt;br /&gt;</w:t>
        <w:br/>
        <w:t>Чуєш, наче ридма птах рида.&lt;br /&gt;</w:t>
        <w:br/>
        <w:t>Вересневим вже кінець оманам,&lt;br /&gt;</w:t>
        <w:br/>
        <w:t>Глянь — рідіє осока руда</w:t>
      </w:r>
    </w:p>
    <w:p>
      <w:r>
        <w:br/>
        <w:t>На заплавних прибережних багнах,&lt;br /&gt;</w:t>
        <w:br/>
        <w:t>Вже на пальцях полічити дні,&lt;br /&gt;</w:t>
        <w:br/>
        <w:t>Як індійське літо сонцем пахне,&lt;br /&gt;</w:t>
        <w:br/>
        <w:t>Те, що бабиним було мені.</w:t>
      </w:r>
    </w:p>
    <w:p>
      <w:r>
        <w:br/>
        <w:t>Тут над плавнями не лине павутиння&lt;br /&gt;</w:t>
        <w:br/>
        <w:t>І огудини не палить дітвора —&lt;br /&gt;</w:t>
        <w:br/>
        <w:t>Все ж мені найкращою осіння&lt;br /&gt;</w:t>
        <w:br/>
        <w:t>В чужині лишається пора!</w:t>
      </w:r>
    </w:p>
    <w:p>
      <w:r>
        <w:br/>
        <w:t>Тож смакую натщесерце досхочу&lt;br /&gt;</w:t>
        <w:br/>
        <w:t>Цей повітря вистояний плід&lt;br /&gt;</w:t>
        <w:br/>
        <w:t>В теплі дні і приморозні ночі&lt;br /&gt;</w:t>
        <w:br/>
        <w:t>Бабиних, а тут — індійських літ.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Осіннє ("Лементує мева над лиманом...")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