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Орачі і Муха</w:t>
      </w:r>
    </w:p>
    <w:p>
      <w:r>
        <w:br/>
        <w:t xml:space="preserve"> У полі Орачі на ярину орали,&lt;br /&gt;</w:t>
        <w:br/>
        <w:t>І Муха там була,&lt;br /&gt;</w:t>
        <w:br/>
        <w:t>І хоч її, непрохану, ганяли,&lt;br /&gt;</w:t>
        <w:br/>
        <w:t>Одначе крадькома і їла, і пила,&lt;br /&gt;</w:t>
        <w:br/>
        <w:t>Бо звикла змалечку кохаться у чужому.&lt;br /&gt;</w:t>
        <w:br/>
        <w:t>Надвечір Орачі верталися додому,&lt;br /&gt;</w:t>
        <w:br/>
        <w:t>І Муха там на розі у вола.&lt;br /&gt;</w:t>
        <w:br/>
        <w:t>Зустрівсь Комар на лузі край села&lt;br /&gt;</w:t>
        <w:br/>
        <w:t>Та й каже сміючись: — Добривечір, сестричко!&lt;br /&gt;</w:t>
        <w:br/>
        <w:t>А ти вже тут чого, моя перепеличко?&lt;br /&gt;</w:t>
        <w:br/>
        <w:t>Кума чи родичка кому? —&lt;br /&gt;</w:t>
        <w:br/>
        <w:t>А та йому:&lt;br /&gt;</w:t>
        <w:br/>
        <w:t>— Бов-бов! Раденький, що дурненький!&lt;br /&gt;</w:t>
        <w:br/>
        <w:t>Хоч довгий ніс, та розум коротенький,&lt;br /&gt;</w:t>
        <w:br/>
        <w:t>Бо комарі не сіють і не жнуть…&lt;br /&gt;</w:t>
        <w:br/>
        <w:t>Ти роздивись: у полі ми орали,&lt;br /&gt;</w:t>
        <w:br/>
        <w:t>Раненько почали, ввесь день не оддихали,&lt;br /&gt;</w:t>
        <w:br/>
        <w:t>Тепер додому час, з вечерею нас ждуть.</w:t>
      </w:r>
    </w:p>
    <w:p>
      <w:r>
        <w:br/>
        <w:t>Ми й між людьми чимало знаєм&lt;br /&gt;</w:t>
        <w:br/>
        <w:t>Брехливих прихвоснів таких;&lt;br /&gt;</w:t>
        <w:br/>
        <w:t>Вертяться скрізь, щоб бачили і їх:&lt;br /&gt;</w:t>
        <w:br/>
        <w:t>І ми, мов, тут — турбуємось і дбаєм!&lt;br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Орачі і Муха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