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Опівдні</w:t>
      </w:r>
    </w:p>
    <w:p>
      <w:r>
        <w:br/>
        <w:t xml:space="preserve"> Ліниво мріє південь млистий,&lt;br /&gt;</w:t>
        <w:br/>
        <w:t>Ліниво хвилі п'ють пожар.&lt;br /&gt;</w:t>
        <w:br/>
        <w:t>В блакиті чистій, променистій&lt;br /&gt;</w:t>
        <w:br/>
        <w:t>Ліниво тане зграя хмар.&lt;br /&gt;</w:t>
        <w:br/>
        <w:t>І всю природу, мов туман,&lt;br /&gt;</w:t>
        <w:br/>
        <w:t>Дрімота душна обіймає,&lt;br /&gt;</w:t>
        <w:br/>
        <w:t>І навіть сам великий Пан&lt;br /&gt;</w:t>
        <w:br/>
        <w:t>В печері німф уже дрімає.&lt;br /&gt;</w:t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Опівдні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