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Опихане, пане?</w:t>
      </w:r>
    </w:p>
    <w:p>
      <w:r>
        <w:br/>
        <w:t xml:space="preserve"> При битім гостинці липа зеленіла,&lt;br /&gt;</w:t>
        <w:br/>
        <w:t>Під липою баба жебруща сиділа.&lt;br /&gt;</w:t>
        <w:br/>
        <w:t>Дасть хто кусень хліба, то "Отче наш" каже,&lt;br /&gt;</w:t>
        <w:br/>
        <w:t>Ще й "Богородице", сли платок розв’яже&lt;br /&gt;</w:t>
        <w:br/>
        <w:t>Хто, з торгу йдучи, і в жменю гріш вложить.&lt;br /&gt;</w:t>
        <w:br/>
        <w:t>Часом молодухам з бобу поворожить.&lt;br /&gt;</w:t>
        <w:br/>
        <w:t>Аж глянь! Шляхом дідич суне четвертою —&lt;br /&gt;</w:t>
        <w:br/>
        <w:t>Гладун, петльованець, кругленький собою,&lt;br /&gt;</w:t>
        <w:br/>
        <w:t>Як гарбуз, му лице, а руки, як тісто,&lt;br /&gt;</w:t>
        <w:br/>
        <w:t>Червений, як ридза, під горлом звисисто.&lt;br /&gt;</w:t>
        <w:br/>
        <w:t>"Гей, бабо! — галасне нероба неробі, —&lt;br /&gt;</w:t>
        <w:br/>
        <w:t>Чверть проса дарую!" — миттю руці обі&lt;br /&gt;</w:t>
        <w:br/>
        <w:t>За пояс засунув і поклону ждає.&lt;br /&gt;</w:t>
        <w:br/>
        <w:t>Ще ж добре, що з лихом в дарунку й не лає.&lt;br /&gt;</w:t>
        <w:br/>
        <w:t>А баба лінива й на ноги не встане,&lt;br /&gt;</w:t>
        <w:br/>
        <w:t>З гнізда запитала: "Опихане, пане?"&lt;br /&gt;</w:t>
        <w:br/>
        <w:t>А пана, як спарив, як лопух, надувся,&lt;br /&gt;</w:t>
        <w:br/>
        <w:t>Сили жар ним накриєш, з надієв минувся.&lt;br /&gt;</w:t>
        <w:br/>
        <w:t>І баба минулась, не підвела носа,&lt;br /&gt;</w:t>
        <w:br/>
        <w:t>Не мала ні каші, ні пшона, ні проса.&lt;br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Опихане, пане?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