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і пишно ж розцвіли ви...</w:t>
      </w:r>
    </w:p>
    <w:p>
      <w:r>
        <w:br/>
        <w:t xml:space="preserve"> Ой і пишно ж розцвіли ви&lt;br /&gt;</w:t>
        <w:br/>
        <w:t>На убогій рясній ниві,&lt;br /&gt;</w:t>
        <w:br/>
        <w:t>Рясно цвітом її вкрили —&lt;br /&gt;</w:t>
        <w:br/>
        <w:t>І червоні, й сині, й білі...&lt;br /&gt;</w:t>
        <w:br/>
        <w:t>Чом же рідному народу&lt;br /&gt;</w:t>
        <w:br/>
        <w:t>Не дали ви й досі плоду?!</w:t>
      </w:r>
    </w:p>
    <w:p>
      <w:r>
        <w:br/>
        <w:t>Віє вітер із півночі,—&lt;br /&gt;</w:t>
        <w:br/>
        <w:t>Цвіт летить за ним охоче,&lt;br /&gt;</w:t>
        <w:br/>
        <w:t>Тільки кида стебла ниві,&lt;br /&gt;</w:t>
        <w:br/>
        <w:t>Що ростуть на їй щасливі,&lt;br /&gt;</w:t>
        <w:br/>
        <w:t>Тягнуть сили, точать соки,&lt;br /&gt;</w:t>
        <w:br/>
        <w:t>Розривають на всі боки.</w:t>
      </w:r>
    </w:p>
    <w:p>
      <w:r>
        <w:br/>
        <w:t>Ой народні пустоцвіти,&lt;br /&gt;</w:t>
        <w:br/>
        <w:t>Доки будуть вас терпіти,&lt;br /&gt;</w:t>
        <w:br/>
        <w:t>Доки будете рости ви&lt;br /&gt;</w:t>
        <w:br/>
        <w:t>На грудях слабих у ниви?!&lt;br /&gt;</w:t>
        <w:br/>
        <w:t>Гей! серпи, я бачу, сяють,&lt;br /&gt;</w:t>
        <w:br/>
        <w:t>І женці пісні співають!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і пишно ж розцвіли 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