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Обвалюється берег...</w:t>
      </w:r>
    </w:p>
    <w:p>
      <w:r>
        <w:br/>
        <w:t xml:space="preserve"> Обвалюється берег&lt;br /&gt;</w:t>
        <w:br/>
        <w:t>на сивого півня&lt;br /&gt;</w:t>
        <w:br/>
        <w:t>у джерелі.&lt;br /&gt;</w:t>
        <w:br/>
        <w:t>Блискуче насіння&lt;br /&gt;</w:t>
        <w:br/>
        <w:t>виповнює луки,&lt;br /&gt;</w:t>
        <w:br/>
        <w:t>що завше в мені.&lt;br /&gt;</w:t>
        <w:br/>
        <w:t>І знову ростки його&lt;br /&gt;</w:t>
        <w:br/>
        <w:t>в світлі моєму –&lt;br /&gt;</w:t>
        <w:br/>
        <w:t>до сліз&lt;br /&gt;</w:t>
        <w:br/>
        <w:t>я люблю цей край.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Обвалюється берег...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