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Обра гарбо, добра гарбо...</w:t>
      </w:r>
    </w:p>
    <w:p>
      <w:r>
        <w:br/>
        <w:t xml:space="preserve"> Обра гарбо, добра гарбо...&lt;br /&gt;</w:t>
        <w:br/>
        <w:t>Бикам – смаки б&lt;br /&gt;</w:t>
        <w:br/>
        <w:t>Моди... Чадом&lt;br /&gt;</w:t>
        <w:br/>
        <w:t>Пилу – на рану лип,&lt;br /&gt;</w:t>
        <w:br/>
        <w:t>Умучили пташат, пили чуму,&lt;br /&gt;</w:t>
        <w:br/>
        <w:t>У... намутили туману&lt;br /&gt;</w:t>
        <w:br/>
        <w:t>У німінні піннім – і ну!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 гарбо, добра гарбо...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