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Ніколи я не вірив в міражі...</w:t>
      </w:r>
    </w:p>
    <w:p>
      <w:r>
        <w:br/>
        <w:t xml:space="preserve"> Ніколи я не вірив в міражі,&lt;br /&gt;</w:t>
        <w:br/>
        <w:t>І не ладнав до раю чемодана.&lt;br /&gt;</w:t>
        <w:br/>
        <w:t>Немає вчителів уже в живих,&lt;br /&gt;</w:t>
        <w:br/>
        <w:t>Кістки їх десь далеко, в Магадані.</w:t>
      </w:r>
    </w:p>
    <w:p>
      <w:r>
        <w:br/>
        <w:t>Та зверхньо дивлячись на інших,&lt;br /&gt;</w:t>
        <w:br/>
        <w:t>Від них я відрізнявся дуже мало:&lt;br /&gt;</w:t>
        <w:br/>
        <w:t>Бо Будапешт нам скалок не залишив,&lt;br /&gt;</w:t>
        <w:br/>
        <w:t>І Прага — серце нам не розірвала.</w:t>
      </w:r>
    </w:p>
    <w:p>
      <w:r>
        <w:br/>
        <w:t>А ми галасували десь на сцені: —&lt;br /&gt;</w:t>
        <w:br/>
        <w:t>Ми плутаники, хлопчаки допоки!&lt;br /&gt;</w:t>
        <w:br/>
        <w:t>Та скоро нас помітять і оцінять&lt;br /&gt;</w:t>
        <w:br/>
        <w:t>Хто проти? Наламають тому боки!</w:t>
      </w:r>
    </w:p>
    <w:p>
      <w:r>
        <w:br/>
        <w:t>Але ми вміли чуяти загрози,&lt;br /&gt;</w:t>
        <w:br/>
        <w:t>Коли борня чи з шльондрами загул,&lt;br /&gt;</w:t>
        <w:br/>
        <w:t>І задовго до наступу "морозів"&lt;br /&gt;</w:t>
        <w:br/>
        <w:t>Ми душі закривали на засув.</w:t>
      </w:r>
    </w:p>
    <w:p>
      <w:r>
        <w:br/>
        <w:t>І хоча нас розстріли не косили,&lt;br /&gt;</w:t>
        <w:br/>
        <w:t>Ми жили з диким жахом повсякчас.&lt;br /&gt;</w:t>
        <w:br/>
        <w:t>Ми також діти страшних літ Росії,&lt;br /&gt;</w:t>
        <w:br/>
        <w:t>Й горілку лихоліття лило в нас.</w:t>
      </w:r>
    </w:p>
    <w:p>
      <w:r>
        <w:br/>
        <w:t>© Микола Попов. Переклад, 2009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Ніколи я не вірив в міражі...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